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577" w:rsidRDefault="00DF758F">
      <w:r>
        <w:t>Сидорин Василий Миронович, 1909</w:t>
      </w:r>
    </w:p>
    <w:p w:rsidR="00DF758F" w:rsidRDefault="00DF758F">
      <w:r>
        <w:t>Приз</w:t>
      </w:r>
      <w:bookmarkStart w:id="0" w:name="_GoBack"/>
      <w:bookmarkEnd w:id="0"/>
      <w:r>
        <w:t>ван 16.05.1942 ВК Северо-Енисейского р-на</w:t>
      </w:r>
    </w:p>
    <w:sectPr w:rsidR="00DF7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5FA"/>
    <w:rsid w:val="00232577"/>
    <w:rsid w:val="004065FA"/>
    <w:rsid w:val="00DF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FD3C4"/>
  <w15:chartTrackingRefBased/>
  <w15:docId w15:val="{8BA05CD0-F839-474F-8C86-CB4EF28AF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2020-05-26T07:57:00Z</dcterms:created>
  <dcterms:modified xsi:type="dcterms:W3CDTF">2020-05-26T07:58:00Z</dcterms:modified>
</cp:coreProperties>
</file>